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024911" w:rsidP="006375A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742E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DB6E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4849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6375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6375AA" w:rsidP="006375A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19156D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9156D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group id="_x0000_s1036" style="position:absolute;left:0;text-align:left;margin-left:-12.25pt;margin-top:16.2pt;width:18.1pt;height:17.4pt;rotation:270;z-index:251661312;mso-position-horizontal-relative:text;mso-position-vertical-relative:text" coordorigin="5773,5905" coordsize="362,290">
                        <v:line id="_x0000_s103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19156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E0100A" w:rsidRPr="00051647" w:rsidRDefault="00047F37" w:rsidP="00B436F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9E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О проведении публичных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лушаний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1061A7" w:rsidRDefault="00B51472" w:rsidP="00A35637">
      <w:pPr>
        <w:pStyle w:val="a5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47F37">
        <w:rPr>
          <w:rFonts w:ascii="Times New Roman" w:hAnsi="Times New Roman"/>
          <w:sz w:val="28"/>
          <w:szCs w:val="28"/>
        </w:rPr>
        <w:t xml:space="preserve">  </w:t>
      </w:r>
      <w:r w:rsidR="00047F37" w:rsidRPr="003765C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</w:t>
      </w:r>
      <w:r w:rsidR="00A079E4" w:rsidRPr="003765C4">
        <w:rPr>
          <w:rFonts w:ascii="Times New Roman" w:hAnsi="Times New Roman"/>
          <w:sz w:val="28"/>
          <w:szCs w:val="28"/>
        </w:rPr>
        <w:t>решени</w:t>
      </w:r>
      <w:r w:rsidR="00A079E4">
        <w:rPr>
          <w:rFonts w:ascii="Times New Roman" w:hAnsi="Times New Roman"/>
          <w:sz w:val="28"/>
          <w:szCs w:val="28"/>
        </w:rPr>
        <w:t>ями</w:t>
      </w:r>
      <w:r w:rsidR="00A079E4" w:rsidRPr="003765C4">
        <w:rPr>
          <w:rFonts w:ascii="Times New Roman" w:hAnsi="Times New Roman"/>
          <w:sz w:val="28"/>
          <w:szCs w:val="28"/>
        </w:rPr>
        <w:t xml:space="preserve"> Совета депутатов «Об утверждении Правил землепользования и застройки муниципального образования </w:t>
      </w:r>
      <w:proofErr w:type="spellStart"/>
      <w:r w:rsidR="00A079E4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A079E4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A079E4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A079E4" w:rsidRPr="003765C4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A079E4" w:rsidRPr="001241C8">
        <w:rPr>
          <w:rFonts w:ascii="Times New Roman" w:hAnsi="Times New Roman"/>
          <w:sz w:val="28"/>
          <w:szCs w:val="28"/>
        </w:rPr>
        <w:t xml:space="preserve"> </w:t>
      </w:r>
      <w:r w:rsidR="00A079E4" w:rsidRPr="003765C4">
        <w:rPr>
          <w:rFonts w:ascii="Times New Roman" w:hAnsi="Times New Roman"/>
          <w:sz w:val="28"/>
          <w:szCs w:val="28"/>
        </w:rPr>
        <w:t xml:space="preserve">от </w:t>
      </w:r>
      <w:r w:rsidR="00A079E4" w:rsidRPr="007E74F5">
        <w:rPr>
          <w:rFonts w:ascii="Times New Roman" w:hAnsi="Times New Roman"/>
          <w:sz w:val="28"/>
          <w:szCs w:val="28"/>
        </w:rPr>
        <w:t>2</w:t>
      </w:r>
      <w:r w:rsidR="00A079E4">
        <w:rPr>
          <w:rFonts w:ascii="Times New Roman" w:hAnsi="Times New Roman"/>
          <w:sz w:val="28"/>
          <w:szCs w:val="28"/>
        </w:rPr>
        <w:t>2</w:t>
      </w:r>
      <w:r w:rsidR="00A079E4" w:rsidRPr="007E74F5">
        <w:rPr>
          <w:rFonts w:ascii="Times New Roman" w:hAnsi="Times New Roman"/>
          <w:sz w:val="28"/>
          <w:szCs w:val="28"/>
        </w:rPr>
        <w:t>.</w:t>
      </w:r>
      <w:r w:rsidR="00A079E4">
        <w:rPr>
          <w:rFonts w:ascii="Times New Roman" w:hAnsi="Times New Roman"/>
          <w:sz w:val="28"/>
          <w:szCs w:val="28"/>
        </w:rPr>
        <w:t>0</w:t>
      </w:r>
      <w:r w:rsidR="00A079E4" w:rsidRPr="007E74F5">
        <w:rPr>
          <w:rFonts w:ascii="Times New Roman" w:hAnsi="Times New Roman"/>
          <w:sz w:val="28"/>
          <w:szCs w:val="28"/>
        </w:rPr>
        <w:t>1.20</w:t>
      </w:r>
      <w:r w:rsidR="00A079E4">
        <w:rPr>
          <w:rFonts w:ascii="Times New Roman" w:hAnsi="Times New Roman"/>
          <w:sz w:val="28"/>
          <w:szCs w:val="28"/>
        </w:rPr>
        <w:t>20</w:t>
      </w:r>
      <w:r w:rsidR="00A079E4" w:rsidRPr="007E74F5">
        <w:rPr>
          <w:rFonts w:ascii="Times New Roman" w:hAnsi="Times New Roman"/>
          <w:sz w:val="28"/>
          <w:szCs w:val="28"/>
        </w:rPr>
        <w:t xml:space="preserve">г. № </w:t>
      </w:r>
      <w:r w:rsidR="00A079E4">
        <w:rPr>
          <w:rFonts w:ascii="Times New Roman" w:hAnsi="Times New Roman"/>
          <w:sz w:val="28"/>
          <w:szCs w:val="28"/>
        </w:rPr>
        <w:t>57/180-рс,</w:t>
      </w:r>
      <w:r w:rsidR="00A079E4" w:rsidRPr="001241C8">
        <w:rPr>
          <w:rFonts w:ascii="Times New Roman" w:hAnsi="Times New Roman"/>
          <w:sz w:val="28"/>
          <w:szCs w:val="28"/>
        </w:rPr>
        <w:t xml:space="preserve"> </w:t>
      </w:r>
      <w:r w:rsidR="00A079E4">
        <w:rPr>
          <w:rFonts w:ascii="Times New Roman" w:hAnsi="Times New Roman"/>
          <w:sz w:val="28"/>
          <w:szCs w:val="28"/>
        </w:rPr>
        <w:t>от 09.09.2020г. № 62/196-рс,</w:t>
      </w:r>
      <w:r w:rsidR="00A079E4" w:rsidRPr="003765C4">
        <w:rPr>
          <w:rFonts w:ascii="Times New Roman" w:hAnsi="Times New Roman"/>
          <w:sz w:val="28"/>
          <w:szCs w:val="28"/>
        </w:rPr>
        <w:t xml:space="preserve"> </w:t>
      </w:r>
      <w:r w:rsidR="009F51C1" w:rsidRPr="009F51C1">
        <w:rPr>
          <w:rFonts w:ascii="Times New Roman" w:hAnsi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9F51C1" w:rsidRPr="009F51C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9F51C1" w:rsidRPr="009F51C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F51C1" w:rsidRPr="009F51C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9F51C1" w:rsidRPr="009F51C1">
        <w:rPr>
          <w:rFonts w:ascii="Times New Roman" w:hAnsi="Times New Roman"/>
          <w:sz w:val="28"/>
          <w:szCs w:val="28"/>
        </w:rPr>
        <w:t xml:space="preserve"> района Оренбургской области от</w:t>
      </w:r>
      <w:proofErr w:type="gramEnd"/>
      <w:r w:rsidR="009F51C1" w:rsidRPr="009F51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51C1" w:rsidRPr="009F51C1">
        <w:rPr>
          <w:rFonts w:ascii="Times New Roman" w:hAnsi="Times New Roman"/>
          <w:sz w:val="28"/>
          <w:szCs w:val="28"/>
        </w:rPr>
        <w:t xml:space="preserve">15.07.2020г. № 60/189-рс «Об утверждении Положения о публичных слушаниях, общественных обсуждениях на территории муниципального образования </w:t>
      </w:r>
      <w:proofErr w:type="spellStart"/>
      <w:r w:rsidR="009F51C1" w:rsidRPr="009F51C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9F51C1" w:rsidRPr="009F51C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F51C1" w:rsidRPr="009F51C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9F51C1" w:rsidRPr="009F51C1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9F51C1">
        <w:rPr>
          <w:rFonts w:ascii="Times New Roman" w:hAnsi="Times New Roman"/>
          <w:sz w:val="28"/>
          <w:szCs w:val="28"/>
        </w:rPr>
        <w:t>,</w:t>
      </w:r>
      <w:r w:rsidR="00A35637" w:rsidRPr="00A35637">
        <w:rPr>
          <w:rFonts w:ascii="Times New Roman" w:hAnsi="Times New Roman"/>
          <w:sz w:val="28"/>
          <w:szCs w:val="28"/>
        </w:rPr>
        <w:t xml:space="preserve"> </w:t>
      </w:r>
      <w:r w:rsidR="00A35637" w:rsidRPr="009F51C1">
        <w:rPr>
          <w:rFonts w:ascii="Times New Roman" w:hAnsi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A35637" w:rsidRPr="009F51C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A35637" w:rsidRPr="009F51C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A35637" w:rsidRPr="009F51C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A35637" w:rsidRPr="009F51C1">
        <w:rPr>
          <w:rFonts w:ascii="Times New Roman" w:hAnsi="Times New Roman"/>
          <w:sz w:val="28"/>
          <w:szCs w:val="28"/>
        </w:rPr>
        <w:t xml:space="preserve"> района Оренбургской области от 1</w:t>
      </w:r>
      <w:r w:rsidR="00A35637">
        <w:rPr>
          <w:rFonts w:ascii="Times New Roman" w:hAnsi="Times New Roman"/>
          <w:sz w:val="28"/>
          <w:szCs w:val="28"/>
        </w:rPr>
        <w:t>1</w:t>
      </w:r>
      <w:r w:rsidR="00A35637" w:rsidRPr="009F51C1">
        <w:rPr>
          <w:rFonts w:ascii="Times New Roman" w:hAnsi="Times New Roman"/>
          <w:sz w:val="28"/>
          <w:szCs w:val="28"/>
        </w:rPr>
        <w:t>.</w:t>
      </w:r>
      <w:r w:rsidR="00A35637">
        <w:rPr>
          <w:rFonts w:ascii="Times New Roman" w:hAnsi="Times New Roman"/>
          <w:sz w:val="28"/>
          <w:szCs w:val="28"/>
        </w:rPr>
        <w:t>10</w:t>
      </w:r>
      <w:r w:rsidR="00A35637" w:rsidRPr="009F51C1">
        <w:rPr>
          <w:rFonts w:ascii="Times New Roman" w:hAnsi="Times New Roman"/>
          <w:sz w:val="28"/>
          <w:szCs w:val="28"/>
        </w:rPr>
        <w:t>.202</w:t>
      </w:r>
      <w:r w:rsidR="00A35637">
        <w:rPr>
          <w:rFonts w:ascii="Times New Roman" w:hAnsi="Times New Roman"/>
          <w:sz w:val="28"/>
          <w:szCs w:val="28"/>
        </w:rPr>
        <w:t>2г. № 24</w:t>
      </w:r>
      <w:r w:rsidR="00A35637" w:rsidRPr="009F51C1">
        <w:rPr>
          <w:rFonts w:ascii="Times New Roman" w:hAnsi="Times New Roman"/>
          <w:sz w:val="28"/>
          <w:szCs w:val="28"/>
        </w:rPr>
        <w:t>/</w:t>
      </w:r>
      <w:r w:rsidR="00A35637">
        <w:rPr>
          <w:rFonts w:ascii="Times New Roman" w:hAnsi="Times New Roman"/>
          <w:sz w:val="28"/>
          <w:szCs w:val="28"/>
        </w:rPr>
        <w:t>81</w:t>
      </w:r>
      <w:r w:rsidR="00A35637" w:rsidRPr="009F51C1">
        <w:rPr>
          <w:rFonts w:ascii="Times New Roman" w:hAnsi="Times New Roman"/>
          <w:sz w:val="28"/>
          <w:szCs w:val="28"/>
        </w:rPr>
        <w:t>-рс «</w:t>
      </w:r>
      <w:r w:rsidR="00A35637"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-3.65pt;margin-top:1.4pt;width:.65pt;height:15.25pt;z-index:251663360;mso-position-horizontal-relative:text;mso-position-vertical-relative:text" o:connectortype="straight"/>
        </w:pict>
      </w:r>
      <w:r w:rsidR="00A35637">
        <w:rPr>
          <w:rFonts w:ascii="Times New Roman" w:hAnsi="Times New Roman"/>
          <w:noProof/>
          <w:sz w:val="28"/>
          <w:szCs w:val="28"/>
        </w:rPr>
        <w:pict>
          <v:shape id="_x0000_s1044" type="#_x0000_t32" style="position:absolute;left:0;text-align:left;margin-left:223.4pt;margin-top:1.4pt;width:9.7pt;height:0;z-index:251665408;mso-position-horizontal-relative:text;mso-position-vertical-relative:text" o:connectortype="straight"/>
        </w:pict>
      </w:r>
      <w:r w:rsidR="00A35637">
        <w:rPr>
          <w:rFonts w:ascii="Times New Roman" w:hAnsi="Times New Roman"/>
          <w:noProof/>
          <w:sz w:val="28"/>
          <w:szCs w:val="28"/>
        </w:rPr>
        <w:pict>
          <v:shape id="_x0000_s1043" type="#_x0000_t32" style="position:absolute;left:0;text-align:left;margin-left:-3pt;margin-top:1.4pt;width:13.85pt;height:0;z-index:251664384;mso-position-horizontal-relative:text;mso-position-vertical-relative:text" o:connectortype="straight"/>
        </w:pict>
      </w:r>
      <w:r w:rsidR="00A35637" w:rsidRPr="00180051">
        <w:rPr>
          <w:rFonts w:ascii="Times New Roman" w:hAnsi="Times New Roman"/>
          <w:sz w:val="28"/>
          <w:szCs w:val="28"/>
        </w:rPr>
        <w:t>Об утверждении Положения о порядке организации и проведения общественных обсуждений, публичных слушаний в сфере градостроительной деятельности</w:t>
      </w:r>
      <w:r w:rsidR="00A35637">
        <w:rPr>
          <w:rFonts w:ascii="Times New Roman" w:hAnsi="Times New Roman"/>
          <w:sz w:val="28"/>
          <w:szCs w:val="28"/>
        </w:rPr>
        <w:t xml:space="preserve"> </w:t>
      </w:r>
      <w:r w:rsidR="00A35637" w:rsidRPr="00180051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A35637" w:rsidRPr="0018005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A35637" w:rsidRPr="00180051"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 w:rsidR="00A35637" w:rsidRPr="00180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5637" w:rsidRPr="0018005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A35637" w:rsidRPr="00180051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A35637" w:rsidRPr="009F51C1">
        <w:rPr>
          <w:rFonts w:ascii="Times New Roman" w:hAnsi="Times New Roman"/>
          <w:sz w:val="28"/>
          <w:szCs w:val="28"/>
        </w:rPr>
        <w:t>»</w:t>
      </w:r>
      <w:r w:rsidR="009F51C1">
        <w:rPr>
          <w:rFonts w:ascii="Times New Roman" w:hAnsi="Times New Roman"/>
          <w:sz w:val="28"/>
          <w:szCs w:val="28"/>
        </w:rPr>
        <w:t xml:space="preserve"> </w:t>
      </w:r>
      <w:r w:rsidR="00047F37" w:rsidRPr="003765C4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на  основании заявлени</w:t>
      </w:r>
      <w:r w:rsidR="006375AA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6375AA">
        <w:rPr>
          <w:rFonts w:ascii="Times New Roman" w:hAnsi="Times New Roman"/>
          <w:sz w:val="28"/>
          <w:szCs w:val="28"/>
        </w:rPr>
        <w:t>Ягофарова</w:t>
      </w:r>
      <w:proofErr w:type="spellEnd"/>
      <w:r w:rsidR="006375AA">
        <w:rPr>
          <w:rFonts w:ascii="Times New Roman" w:hAnsi="Times New Roman"/>
          <w:sz w:val="28"/>
          <w:szCs w:val="28"/>
        </w:rPr>
        <w:t xml:space="preserve"> Р.А.</w:t>
      </w:r>
      <w:r w:rsidR="00047F37">
        <w:rPr>
          <w:rFonts w:ascii="Times New Roman" w:hAnsi="Times New Roman"/>
          <w:sz w:val="28"/>
          <w:szCs w:val="28"/>
        </w:rPr>
        <w:t>:</w:t>
      </w:r>
    </w:p>
    <w:p w:rsidR="001061A7" w:rsidRDefault="001061A7" w:rsidP="001061A7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        </w:t>
      </w:r>
      <w:r w:rsidR="00047F37">
        <w:rPr>
          <w:rFonts w:ascii="Times New Roman" w:hAnsi="Times New Roman"/>
          <w:bCs/>
          <w:color w:val="000000"/>
          <w:spacing w:val="-6"/>
          <w:sz w:val="28"/>
          <w:szCs w:val="28"/>
        </w:rPr>
        <w:t>1. Организовать и провести</w:t>
      </w:r>
      <w:r w:rsidR="008D3FD0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собрание участников 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публичны</w:t>
      </w:r>
      <w:r w:rsidR="008D3FD0">
        <w:rPr>
          <w:rFonts w:ascii="Times New Roman" w:hAnsi="Times New Roman"/>
          <w:bCs/>
          <w:color w:val="000000"/>
          <w:spacing w:val="-6"/>
          <w:sz w:val="28"/>
          <w:szCs w:val="28"/>
        </w:rPr>
        <w:t>х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слушани</w:t>
      </w:r>
      <w:r w:rsidR="008D3FD0">
        <w:rPr>
          <w:rFonts w:ascii="Times New Roman" w:hAnsi="Times New Roman"/>
          <w:bCs/>
          <w:color w:val="000000"/>
          <w:spacing w:val="-6"/>
          <w:sz w:val="28"/>
          <w:szCs w:val="28"/>
        </w:rPr>
        <w:t>й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A35637">
        <w:rPr>
          <w:rFonts w:ascii="Times New Roman" w:hAnsi="Times New Roman"/>
          <w:bCs/>
          <w:color w:val="000000"/>
          <w:spacing w:val="-6"/>
          <w:sz w:val="28"/>
          <w:szCs w:val="28"/>
        </w:rPr>
        <w:t>17 февраля</w:t>
      </w:r>
      <w:r w:rsidR="00047F37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202</w:t>
      </w:r>
      <w:r w:rsidR="00A35637">
        <w:rPr>
          <w:rFonts w:ascii="Times New Roman" w:hAnsi="Times New Roman"/>
          <w:bCs/>
          <w:color w:val="000000"/>
          <w:spacing w:val="-6"/>
          <w:sz w:val="28"/>
          <w:szCs w:val="28"/>
        </w:rPr>
        <w:t>3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047F37" w:rsidRPr="003765C4">
        <w:rPr>
          <w:rFonts w:ascii="Times New Roman" w:hAnsi="Times New Roman"/>
          <w:bCs/>
          <w:spacing w:val="-6"/>
          <w:sz w:val="28"/>
          <w:szCs w:val="28"/>
        </w:rPr>
        <w:t xml:space="preserve">года в  16.00 часов местного времени по адресу: Оренбургская область, </w:t>
      </w:r>
      <w:proofErr w:type="spellStart"/>
      <w:r w:rsidR="00047F37" w:rsidRPr="003765C4"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</w:t>
      </w:r>
      <w:proofErr w:type="gramStart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с</w:t>
      </w:r>
      <w:proofErr w:type="gramEnd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. </w:t>
      </w:r>
      <w:r w:rsidR="00B436FB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proofErr w:type="gramStart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Ташла</w:t>
      </w:r>
      <w:proofErr w:type="gramEnd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, ул. Довженко,  д. 44, </w:t>
      </w:r>
      <w:r w:rsidR="00047F37" w:rsidRPr="003765C4">
        <w:rPr>
          <w:rFonts w:ascii="Times New Roman" w:hAnsi="Times New Roman"/>
          <w:sz w:val="28"/>
          <w:szCs w:val="28"/>
        </w:rPr>
        <w:t xml:space="preserve">здание администрации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сельсовета, 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кабинет главы администрации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:</w:t>
      </w:r>
    </w:p>
    <w:p w:rsidR="006311E8" w:rsidRPr="00332ED3" w:rsidRDefault="00332ED3" w:rsidP="00A35637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     </w:t>
      </w:r>
      <w:r w:rsidR="00742E8C">
        <w:rPr>
          <w:rFonts w:ascii="Times New Roman" w:hAnsi="Times New Roman"/>
          <w:bCs/>
          <w:color w:val="000000"/>
          <w:spacing w:val="-6"/>
          <w:sz w:val="28"/>
          <w:szCs w:val="28"/>
        </w:rPr>
        <w:t>1.1.</w:t>
      </w:r>
      <w:r w:rsidR="00742E8C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F953B6" w:rsidRPr="00332ED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по вопросу </w:t>
      </w:r>
      <w:r w:rsidR="006311E8" w:rsidRPr="00332ED3">
        <w:rPr>
          <w:rFonts w:ascii="Times New Roman" w:hAnsi="Times New Roman"/>
          <w:sz w:val="28"/>
          <w:szCs w:val="28"/>
        </w:rPr>
        <w:t xml:space="preserve">предоставления разрешения на условно </w:t>
      </w:r>
      <w:r w:rsidR="00106EA6">
        <w:rPr>
          <w:rFonts w:ascii="Times New Roman" w:hAnsi="Times New Roman"/>
          <w:sz w:val="28"/>
          <w:szCs w:val="28"/>
        </w:rPr>
        <w:t xml:space="preserve">разрешенный  вид использования </w:t>
      </w:r>
      <w:r w:rsidR="006311E8" w:rsidRPr="00332ED3">
        <w:rPr>
          <w:rFonts w:ascii="Times New Roman" w:hAnsi="Times New Roman"/>
          <w:sz w:val="28"/>
          <w:szCs w:val="28"/>
        </w:rPr>
        <w:t>земельного участка из земель населенных пунктов с кадастровым номером 56:</w:t>
      </w:r>
      <w:r>
        <w:rPr>
          <w:rFonts w:ascii="Times New Roman" w:hAnsi="Times New Roman"/>
          <w:sz w:val="28"/>
          <w:szCs w:val="28"/>
        </w:rPr>
        <w:t>31:13010</w:t>
      </w:r>
      <w:r w:rsidR="00A35637">
        <w:rPr>
          <w:rFonts w:ascii="Times New Roman" w:hAnsi="Times New Roman"/>
          <w:sz w:val="28"/>
          <w:szCs w:val="28"/>
        </w:rPr>
        <w:t>12</w:t>
      </w:r>
      <w:r w:rsidR="006311E8" w:rsidRPr="00332ED3">
        <w:rPr>
          <w:rFonts w:ascii="Times New Roman" w:hAnsi="Times New Roman"/>
          <w:sz w:val="28"/>
          <w:szCs w:val="28"/>
        </w:rPr>
        <w:t>:</w:t>
      </w:r>
      <w:r w:rsidR="00A35637">
        <w:rPr>
          <w:rFonts w:ascii="Times New Roman" w:hAnsi="Times New Roman"/>
          <w:sz w:val="28"/>
          <w:szCs w:val="28"/>
        </w:rPr>
        <w:t>436</w:t>
      </w:r>
      <w:r w:rsidR="006311E8" w:rsidRPr="00332ED3">
        <w:rPr>
          <w:rFonts w:ascii="Times New Roman" w:hAnsi="Times New Roman"/>
          <w:sz w:val="28"/>
          <w:szCs w:val="28"/>
        </w:rPr>
        <w:t xml:space="preserve">, расположенного по адресу:  </w:t>
      </w:r>
      <w:r w:rsidR="00A35637" w:rsidRPr="00A35637">
        <w:rPr>
          <w:rFonts w:ascii="Times New Roman" w:hAnsi="Times New Roman"/>
          <w:sz w:val="28"/>
          <w:szCs w:val="28"/>
        </w:rPr>
        <w:t xml:space="preserve">Российская Федерация, Оренбургская область, муниципальный район  </w:t>
      </w:r>
      <w:proofErr w:type="spellStart"/>
      <w:r w:rsidR="00A35637" w:rsidRPr="00A35637">
        <w:rPr>
          <w:rFonts w:ascii="Times New Roman" w:hAnsi="Times New Roman"/>
          <w:sz w:val="28"/>
          <w:szCs w:val="28"/>
        </w:rPr>
        <w:t>Ташлинск</w:t>
      </w:r>
      <w:r w:rsidR="00A35637">
        <w:rPr>
          <w:rFonts w:ascii="Times New Roman" w:hAnsi="Times New Roman"/>
          <w:sz w:val="28"/>
          <w:szCs w:val="28"/>
        </w:rPr>
        <w:t>ий</w:t>
      </w:r>
      <w:proofErr w:type="spellEnd"/>
      <w:r w:rsidR="00A35637" w:rsidRPr="00A35637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A35637" w:rsidRPr="00A35637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A35637" w:rsidRPr="00A35637">
        <w:rPr>
          <w:rFonts w:ascii="Times New Roman" w:hAnsi="Times New Roman"/>
          <w:sz w:val="28"/>
          <w:szCs w:val="28"/>
        </w:rPr>
        <w:t xml:space="preserve"> сельсовет, село Ташла, улица </w:t>
      </w:r>
      <w:proofErr w:type="spellStart"/>
      <w:r w:rsidR="00A35637" w:rsidRPr="00A35637">
        <w:rPr>
          <w:rFonts w:ascii="Times New Roman" w:hAnsi="Times New Roman"/>
          <w:sz w:val="28"/>
          <w:szCs w:val="28"/>
        </w:rPr>
        <w:t>Чапаевская</w:t>
      </w:r>
      <w:proofErr w:type="spellEnd"/>
      <w:r w:rsidR="00A35637" w:rsidRPr="00A35637">
        <w:rPr>
          <w:rFonts w:ascii="Times New Roman" w:hAnsi="Times New Roman"/>
          <w:sz w:val="28"/>
          <w:szCs w:val="28"/>
        </w:rPr>
        <w:t>, земельный участок 67</w:t>
      </w:r>
      <w:r w:rsidR="006311E8" w:rsidRPr="00A35637">
        <w:rPr>
          <w:rFonts w:ascii="Times New Roman" w:hAnsi="Times New Roman"/>
          <w:sz w:val="28"/>
          <w:szCs w:val="28"/>
        </w:rPr>
        <w:t>,</w:t>
      </w:r>
      <w:r w:rsidR="006311E8" w:rsidRPr="00332ED3">
        <w:rPr>
          <w:rFonts w:ascii="Times New Roman" w:hAnsi="Times New Roman"/>
          <w:sz w:val="28"/>
          <w:szCs w:val="28"/>
        </w:rPr>
        <w:t xml:space="preserve">   площадью </w:t>
      </w:r>
      <w:r w:rsidR="00A35637">
        <w:rPr>
          <w:rFonts w:ascii="Times New Roman" w:hAnsi="Times New Roman"/>
          <w:sz w:val="28"/>
          <w:szCs w:val="28"/>
        </w:rPr>
        <w:t xml:space="preserve">415 кв.м., </w:t>
      </w:r>
      <w:r w:rsidR="006311E8" w:rsidRPr="00332ED3">
        <w:rPr>
          <w:rFonts w:ascii="Times New Roman" w:hAnsi="Times New Roman"/>
          <w:sz w:val="28"/>
          <w:szCs w:val="28"/>
        </w:rPr>
        <w:t xml:space="preserve">предназначенного для </w:t>
      </w:r>
      <w:r w:rsidR="00A35637">
        <w:rPr>
          <w:rFonts w:ascii="Times New Roman" w:hAnsi="Times New Roman"/>
          <w:sz w:val="28"/>
          <w:szCs w:val="28"/>
        </w:rPr>
        <w:t>ведения личного подсобного хозяйства</w:t>
      </w:r>
      <w:r w:rsidR="00106EA6">
        <w:rPr>
          <w:rFonts w:ascii="Times New Roman" w:hAnsi="Times New Roman"/>
          <w:sz w:val="28"/>
          <w:szCs w:val="28"/>
        </w:rPr>
        <w:t xml:space="preserve"> </w:t>
      </w:r>
      <w:r w:rsidR="006311E8" w:rsidRPr="00332ED3">
        <w:rPr>
          <w:rFonts w:ascii="Times New Roman" w:hAnsi="Times New Roman"/>
          <w:sz w:val="28"/>
          <w:szCs w:val="28"/>
        </w:rPr>
        <w:t>на  условно   разрешенный вид   использования земельного участка «</w:t>
      </w:r>
      <w:r w:rsidR="00106EA6">
        <w:rPr>
          <w:rFonts w:ascii="Times New Roman" w:hAnsi="Times New Roman"/>
          <w:sz w:val="28"/>
          <w:szCs w:val="28"/>
        </w:rPr>
        <w:t>Магазины</w:t>
      </w:r>
      <w:r w:rsidR="006311E8" w:rsidRPr="00332ED3">
        <w:rPr>
          <w:rFonts w:ascii="Times New Roman" w:hAnsi="Times New Roman"/>
          <w:sz w:val="28"/>
          <w:szCs w:val="28"/>
        </w:rPr>
        <w:t>».</w:t>
      </w:r>
    </w:p>
    <w:p w:rsidR="00047F37" w:rsidRPr="003765C4" w:rsidRDefault="00047F37" w:rsidP="006311E8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lastRenderedPageBreak/>
        <w:t xml:space="preserve">         2. Комиссии по землепользованию и застройке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в установленные действующим законодательством сроки:</w:t>
      </w:r>
    </w:p>
    <w:p w:rsidR="00047F37" w:rsidRPr="003765C4" w:rsidRDefault="001E25D3" w:rsidP="001E25D3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2.1. п</w:t>
      </w:r>
      <w:r w:rsidR="00047F37"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</w:t>
      </w:r>
      <w:r w:rsidR="00C5723F">
        <w:rPr>
          <w:rFonts w:ascii="Times New Roman" w:hAnsi="Times New Roman"/>
          <w:sz w:val="28"/>
          <w:szCs w:val="28"/>
        </w:rPr>
        <w:t>оповещения</w:t>
      </w:r>
      <w:r w:rsidR="00047F37" w:rsidRPr="003765C4">
        <w:rPr>
          <w:rFonts w:ascii="Times New Roman" w:hAnsi="Times New Roman"/>
          <w:sz w:val="28"/>
          <w:szCs w:val="28"/>
        </w:rPr>
        <w:t xml:space="preserve"> о проведении публичных слушаний в районной газете «Маяк» и разместить полный текст постановления на официальном сайте администрации муниципального образования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2.2. </w:t>
      </w:r>
      <w:r w:rsidR="001E25D3">
        <w:rPr>
          <w:rFonts w:ascii="Times New Roman" w:hAnsi="Times New Roman"/>
          <w:sz w:val="28"/>
          <w:szCs w:val="28"/>
        </w:rPr>
        <w:t>о</w:t>
      </w:r>
      <w:r w:rsidRPr="003765C4">
        <w:rPr>
          <w:rFonts w:ascii="Times New Roman" w:hAnsi="Times New Roman"/>
          <w:sz w:val="28"/>
          <w:szCs w:val="28"/>
        </w:rPr>
        <w:t xml:space="preserve">беспечить прием и регистрацию поступивших предложений и замечаний, начиная с момента опубликования </w:t>
      </w:r>
      <w:r w:rsidR="003C3B2B">
        <w:rPr>
          <w:rFonts w:ascii="Times New Roman" w:hAnsi="Times New Roman"/>
          <w:sz w:val="28"/>
          <w:szCs w:val="28"/>
        </w:rPr>
        <w:t>оповещения</w:t>
      </w:r>
      <w:r w:rsidRPr="003765C4">
        <w:rPr>
          <w:rFonts w:ascii="Times New Roman" w:hAnsi="Times New Roman"/>
          <w:sz w:val="28"/>
          <w:szCs w:val="28"/>
        </w:rPr>
        <w:t xml:space="preserve"> о проведении публичных слушаний и до дня проведения публичных слушаний в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сельсовета.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2.3. </w:t>
      </w:r>
      <w:r w:rsidR="001E25D3">
        <w:rPr>
          <w:rFonts w:ascii="Times New Roman" w:hAnsi="Times New Roman"/>
          <w:sz w:val="28"/>
          <w:szCs w:val="28"/>
        </w:rPr>
        <w:t>п</w:t>
      </w:r>
      <w:r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(обнародование) заключения о результатах публичных слушаний  и </w:t>
      </w:r>
      <w:proofErr w:type="gramStart"/>
      <w:r w:rsidRPr="003765C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765C4">
        <w:rPr>
          <w:rFonts w:ascii="Times New Roman" w:hAnsi="Times New Roman"/>
          <w:sz w:val="28"/>
          <w:szCs w:val="28"/>
        </w:rPr>
        <w:t xml:space="preserve"> полный текст постановления о заключении р</w:t>
      </w:r>
      <w:r w:rsidR="008D3FD0">
        <w:rPr>
          <w:rFonts w:ascii="Times New Roman" w:hAnsi="Times New Roman"/>
          <w:sz w:val="28"/>
          <w:szCs w:val="28"/>
        </w:rPr>
        <w:t xml:space="preserve">езультатов публичных слушаний </w:t>
      </w:r>
      <w:r w:rsidRPr="003765C4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65C4">
        <w:rPr>
          <w:rFonts w:ascii="Times New Roman" w:hAnsi="Times New Roman"/>
          <w:sz w:val="28"/>
          <w:szCs w:val="28"/>
        </w:rPr>
        <w:tab/>
        <w:t xml:space="preserve">3. Предложить жителям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правообладателям земельных участков и объектов капитального строительства на территории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иным заинтересованным лицам принять участие в данных публичных слушаниях 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4. Настоящее постановление вступает в силу со дня его подписания.</w:t>
      </w:r>
    </w:p>
    <w:p w:rsidR="00047F37" w:rsidRPr="003765C4" w:rsidRDefault="001E25D3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47F37" w:rsidRPr="003765C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tabs>
          <w:tab w:val="left" w:pos="426"/>
        </w:tabs>
        <w:ind w:right="-284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65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Д.Н.Горшков</w:t>
      </w: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Pr="00047F37" w:rsidRDefault="00047F37" w:rsidP="00047F37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047F37"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района, членам комиссии, в дело.  </w:t>
      </w: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Pr="00F91652" w:rsidRDefault="00047F37" w:rsidP="00047F37">
      <w:pPr>
        <w:pStyle w:val="a5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Исп</w:t>
      </w:r>
      <w:proofErr w:type="gramStart"/>
      <w:r w:rsidRPr="00F91652">
        <w:rPr>
          <w:rFonts w:ascii="Times New Roman" w:hAnsi="Times New Roman"/>
          <w:sz w:val="24"/>
          <w:szCs w:val="24"/>
        </w:rPr>
        <w:t>.Т</w:t>
      </w:r>
      <w:proofErr w:type="gramEnd"/>
      <w:r w:rsidRPr="00F91652">
        <w:rPr>
          <w:rFonts w:ascii="Times New Roman" w:hAnsi="Times New Roman"/>
          <w:sz w:val="24"/>
          <w:szCs w:val="24"/>
        </w:rPr>
        <w:t>арасова И.А.</w:t>
      </w:r>
    </w:p>
    <w:p w:rsidR="00047F37" w:rsidRDefault="00047F37" w:rsidP="00047F37">
      <w:pPr>
        <w:pStyle w:val="a5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8(35347)2-14-34</w:t>
      </w:r>
    </w:p>
    <w:p w:rsidR="009F51C1" w:rsidRDefault="009F51C1" w:rsidP="00047F37">
      <w:pPr>
        <w:pStyle w:val="a5"/>
        <w:rPr>
          <w:rFonts w:ascii="Times New Roman" w:hAnsi="Times New Roman"/>
          <w:sz w:val="24"/>
          <w:szCs w:val="24"/>
        </w:rPr>
      </w:pPr>
    </w:p>
    <w:sectPr w:rsidR="009F51C1" w:rsidSect="003475B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5EE" w:rsidRDefault="00AF15EE" w:rsidP="005014A4">
      <w:pPr>
        <w:spacing w:after="0" w:line="240" w:lineRule="auto"/>
      </w:pPr>
      <w:r>
        <w:separator/>
      </w:r>
    </w:p>
  </w:endnote>
  <w:endnote w:type="continuationSeparator" w:id="0">
    <w:p w:rsidR="00AF15EE" w:rsidRDefault="00AF15EE" w:rsidP="0050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5EE" w:rsidRDefault="00AF15EE" w:rsidP="005014A4">
      <w:pPr>
        <w:spacing w:after="0" w:line="240" w:lineRule="auto"/>
      </w:pPr>
      <w:r>
        <w:separator/>
      </w:r>
    </w:p>
  </w:footnote>
  <w:footnote w:type="continuationSeparator" w:id="0">
    <w:p w:rsidR="00AF15EE" w:rsidRDefault="00AF15EE" w:rsidP="0050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C6A"/>
    <w:rsid w:val="00023C48"/>
    <w:rsid w:val="00024911"/>
    <w:rsid w:val="00047F37"/>
    <w:rsid w:val="00077BC6"/>
    <w:rsid w:val="000B1069"/>
    <w:rsid w:val="000E2924"/>
    <w:rsid w:val="001061A7"/>
    <w:rsid w:val="00106EA6"/>
    <w:rsid w:val="0019156D"/>
    <w:rsid w:val="001E25D3"/>
    <w:rsid w:val="00217E43"/>
    <w:rsid w:val="00232ECC"/>
    <w:rsid w:val="00283E5D"/>
    <w:rsid w:val="00332ED3"/>
    <w:rsid w:val="0034251F"/>
    <w:rsid w:val="003475B6"/>
    <w:rsid w:val="00347668"/>
    <w:rsid w:val="00380BCC"/>
    <w:rsid w:val="003C3B2B"/>
    <w:rsid w:val="003D1618"/>
    <w:rsid w:val="003F2F92"/>
    <w:rsid w:val="00454B70"/>
    <w:rsid w:val="00484947"/>
    <w:rsid w:val="004C2B16"/>
    <w:rsid w:val="005014A4"/>
    <w:rsid w:val="005129A6"/>
    <w:rsid w:val="00573830"/>
    <w:rsid w:val="00574AD4"/>
    <w:rsid w:val="00587535"/>
    <w:rsid w:val="005A4227"/>
    <w:rsid w:val="006311E8"/>
    <w:rsid w:val="006375AA"/>
    <w:rsid w:val="006607B0"/>
    <w:rsid w:val="00742BBA"/>
    <w:rsid w:val="00742E8C"/>
    <w:rsid w:val="00777CF2"/>
    <w:rsid w:val="007843C5"/>
    <w:rsid w:val="007A5747"/>
    <w:rsid w:val="008071D6"/>
    <w:rsid w:val="008660CC"/>
    <w:rsid w:val="0089089C"/>
    <w:rsid w:val="008D3FD0"/>
    <w:rsid w:val="009A15E5"/>
    <w:rsid w:val="009D42D4"/>
    <w:rsid w:val="009E3933"/>
    <w:rsid w:val="009E5BC5"/>
    <w:rsid w:val="009F51C1"/>
    <w:rsid w:val="00A079E4"/>
    <w:rsid w:val="00A15120"/>
    <w:rsid w:val="00A22559"/>
    <w:rsid w:val="00A35637"/>
    <w:rsid w:val="00A77549"/>
    <w:rsid w:val="00AA0ED3"/>
    <w:rsid w:val="00AB57B9"/>
    <w:rsid w:val="00AF15EE"/>
    <w:rsid w:val="00B436FB"/>
    <w:rsid w:val="00B51472"/>
    <w:rsid w:val="00B53A46"/>
    <w:rsid w:val="00C0391A"/>
    <w:rsid w:val="00C45143"/>
    <w:rsid w:val="00C5723F"/>
    <w:rsid w:val="00C94869"/>
    <w:rsid w:val="00D45C50"/>
    <w:rsid w:val="00D64C6A"/>
    <w:rsid w:val="00DB6E93"/>
    <w:rsid w:val="00E0100A"/>
    <w:rsid w:val="00F9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4" type="connector" idref="#_x0000_s1042"/>
        <o:r id="V:Rule5" type="connector" idref="#_x0000_s1043"/>
        <o:r id="V:Rule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link w:val="a6"/>
    <w:uiPriority w:val="1"/>
    <w:qFormat/>
    <w:rsid w:val="0048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0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4A4"/>
  </w:style>
  <w:style w:type="character" w:customStyle="1" w:styleId="a6">
    <w:name w:val="Без интервала Знак"/>
    <w:link w:val="a5"/>
    <w:uiPriority w:val="1"/>
    <w:locked/>
    <w:rsid w:val="00047F37"/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A3563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26</cp:revision>
  <cp:lastPrinted>2023-02-02T06:31:00Z</cp:lastPrinted>
  <dcterms:created xsi:type="dcterms:W3CDTF">2019-10-01T07:42:00Z</dcterms:created>
  <dcterms:modified xsi:type="dcterms:W3CDTF">2023-02-02T06:38:00Z</dcterms:modified>
</cp:coreProperties>
</file>